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sz w:val="18"/>
          <w:szCs w:val="18"/>
        </w:rPr>
      </w:pPr>
      <w:r w:rsidDel="00000000" w:rsidR="00000000" w:rsidRPr="00000000">
        <w:rPr>
          <w:rtl w:val="0"/>
        </w:rPr>
      </w:r>
    </w:p>
    <w:p w:rsidR="00000000" w:rsidDel="00000000" w:rsidP="00000000" w:rsidRDefault="00000000" w:rsidRPr="00000000" w14:paraId="00000004">
      <w:pPr>
        <w:widowControl w:val="0"/>
        <w:spacing w:line="240" w:lineRule="auto"/>
        <w:ind w:right="-11.199951171875"/>
        <w:jc w:val="center"/>
        <w:rPr>
          <w:rFonts w:ascii="Poppins" w:cs="Poppins" w:eastAsia="Poppins" w:hAnsi="Poppins"/>
          <w:b w:val="1"/>
          <w:bCs w:val="1"/>
          <w:sz w:val="30.080001831054688"/>
          <w:szCs w:val="30.080001831054688"/>
        </w:rPr>
      </w:pPr>
      <w:r w:rsidDel="00000000" w:rsidR="00000000" w:rsidRPr="00000000">
        <w:rPr>
          <w:rFonts w:ascii="Poppins" w:cs="Poppins" w:eastAsia="Poppins" w:hAnsi="Poppins"/>
          <w:b w:val="1"/>
          <w:bCs w:val="1"/>
          <w:sz w:val="30.080001831054688"/>
          <w:szCs w:val="30.080001831054688"/>
          <w:rtl w:val="0"/>
        </w:rPr>
        <w:t xml:space="preserve">Wedstrijdreglement Volleybal </w:t>
      </w:r>
    </w:p>
    <w:p w:rsidR="00000000" w:rsidDel="00000000" w:rsidP="00000000" w:rsidRDefault="00000000" w:rsidRPr="00000000" w14:paraId="00000005">
      <w:pPr>
        <w:widowControl w:val="0"/>
        <w:spacing w:line="240" w:lineRule="auto"/>
        <w:ind w:right="-11.199951171875"/>
        <w:jc w:val="center"/>
        <w:rPr>
          <w:rFonts w:ascii="Poppins" w:cs="Poppins" w:eastAsia="Poppins" w:hAnsi="Poppins"/>
          <w:b w:val="1"/>
          <w:bCs w:val="1"/>
          <w:sz w:val="30.080001831054688"/>
          <w:szCs w:val="30.080001831054688"/>
        </w:rPr>
      </w:pPr>
      <w:r w:rsidDel="00000000" w:rsidR="00000000" w:rsidRPr="00000000">
        <w:rPr>
          <w:rFonts w:ascii="Poppins" w:cs="Poppins" w:eastAsia="Poppins" w:hAnsi="Poppins"/>
          <w:b w:val="1"/>
          <w:bCs w:val="1"/>
          <w:sz w:val="30.080001831054688"/>
          <w:szCs w:val="30.080001831054688"/>
          <w:rtl w:val="0"/>
        </w:rPr>
        <w:t xml:space="preserve">GNSK 2026 </w:t>
      </w:r>
    </w:p>
    <w:p w:rsidR="00000000" w:rsidDel="00000000" w:rsidP="00000000" w:rsidRDefault="00000000" w:rsidRPr="00000000" w14:paraId="00000006">
      <w:pPr>
        <w:widowControl w:val="0"/>
        <w:numPr>
          <w:ilvl w:val="0"/>
          <w:numId w:val="1"/>
        </w:numPr>
        <w:spacing w:before="518.665771484375" w:line="240" w:lineRule="auto"/>
        <w:ind w:left="1440" w:hanging="360"/>
        <w:rPr>
          <w:rFonts w:ascii="Poppins" w:cs="Poppins" w:eastAsia="Poppins" w:hAnsi="Poppins"/>
          <w:b w:val="1"/>
          <w:bCs w:val="1"/>
          <w:sz w:val="18.079999923706055"/>
          <w:szCs w:val="18.079999923706055"/>
          <w:u w:val="none"/>
        </w:rPr>
      </w:pPr>
      <w:r w:rsidDel="00000000" w:rsidR="00000000" w:rsidRPr="00000000">
        <w:rPr>
          <w:rFonts w:ascii="Poppins" w:cs="Poppins" w:eastAsia="Poppins" w:hAnsi="Poppins"/>
          <w:b w:val="1"/>
          <w:bCs w:val="1"/>
          <w:sz w:val="18.079999923706055"/>
          <w:szCs w:val="18.079999923706055"/>
          <w:rtl w:val="0"/>
        </w:rPr>
        <w:t xml:space="preserve">Teamsamenstelling en speelgerechtigdheid </w:t>
      </w:r>
    </w:p>
    <w:p w:rsidR="00000000" w:rsidDel="00000000" w:rsidP="00000000" w:rsidRDefault="00000000" w:rsidRPr="00000000" w14:paraId="00000007">
      <w:pPr>
        <w:widowControl w:val="0"/>
        <w:spacing w:before="277.52685546875" w:line="243.05557250976562" w:lineRule="auto"/>
        <w:ind w:left="1275.5905511811022" w:right="809.5275590551182" w:firstLine="0"/>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1. Per Overkoepelende Studenten Sport Organisatie (hierna: OSSO)/stad kunnen maximaal twee  heren- en twee damesteams ingeschreven worden. Een team bestaat uit minimaal </w:t>
      </w:r>
      <w:r w:rsidDel="00000000" w:rsidR="00000000" w:rsidRPr="00000000">
        <w:rPr>
          <w:rFonts w:ascii="Poppins" w:cs="Poppins" w:eastAsia="Poppins" w:hAnsi="Poppins"/>
          <w:sz w:val="18.079999923706055"/>
          <w:szCs w:val="18.079999923706055"/>
          <w:rtl w:val="0"/>
        </w:rPr>
        <w:t xml:space="preserve">6</w:t>
      </w:r>
      <w:r w:rsidDel="00000000" w:rsidR="00000000" w:rsidRPr="00000000">
        <w:rPr>
          <w:rFonts w:ascii="Poppins" w:cs="Poppins" w:eastAsia="Poppins" w:hAnsi="Poppins"/>
          <w:sz w:val="18.079999923706055"/>
          <w:szCs w:val="18.079999923706055"/>
          <w:rtl w:val="0"/>
        </w:rPr>
        <w:t xml:space="preserve"> en maximaal 12  spelers. Het eerste ingeschreven team per geslacht per OSSO/stad heeft altijd recht om mee te doen. Afhankelijk van het aantal ingeschreven teams wordt besloten of het tweede team mee kan doen. Mochten er te veel tweede teams zijn voor de overgebleven plekken, gaat deelname op basis van volgorde van  inschrijving. </w:t>
      </w:r>
    </w:p>
    <w:p w:rsidR="00000000" w:rsidDel="00000000" w:rsidP="00000000" w:rsidRDefault="00000000" w:rsidRPr="00000000" w14:paraId="00000008">
      <w:pPr>
        <w:widowControl w:val="0"/>
        <w:spacing w:before="311.12548828125" w:line="240" w:lineRule="auto"/>
        <w:ind w:left="1275.5905511811022" w:right="809.5275590551182" w:firstLine="0"/>
        <w:jc w:val="both"/>
        <w:rPr>
          <w:rFonts w:ascii="Poppins" w:cs="Poppins" w:eastAsia="Poppins" w:hAnsi="Poppins"/>
          <w:sz w:val="18.079999923706055"/>
          <w:szCs w:val="18.079999923706055"/>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 regels verliest het team alle wedstrijden. Als een ongerechtigde deelnemer meedoet aan het GNSK, wordt er een boete van €200,- in rekening gebracht bij de OSSO/vertegenwoordigende organisatie in de stad voor wie die deelnemer uitkomt.  </w:t>
      </w:r>
      <w:r w:rsidDel="00000000" w:rsidR="00000000" w:rsidRPr="00000000">
        <w:rPr>
          <w:rtl w:val="0"/>
        </w:rPr>
      </w:r>
    </w:p>
    <w:p w:rsidR="00000000" w:rsidDel="00000000" w:rsidP="00000000" w:rsidRDefault="00000000" w:rsidRPr="00000000" w14:paraId="00000009">
      <w:pPr>
        <w:widowControl w:val="0"/>
        <w:spacing w:before="279.926147460937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3. De teamopgave dient voor aanvang van iedere wedstrijd doorgegeven te worden aan de volleybalcommissie. Mocht een OSSO/stad twee deelnemende teams sturen, dan mogen er geen  spelers gewisseld worden of bij het andere team meespelen. Mocht dit wel gebeuren, dan geldt  </w:t>
      </w:r>
    </w:p>
    <w:p w:rsidR="00000000" w:rsidDel="00000000" w:rsidP="00000000" w:rsidRDefault="00000000" w:rsidRPr="00000000" w14:paraId="0000000A">
      <w:pPr>
        <w:widowControl w:val="0"/>
        <w:spacing w:before="8.4155273437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artikel 2</w:t>
      </w:r>
      <w:r w:rsidDel="00000000" w:rsidR="00000000" w:rsidRPr="00000000">
        <w:rPr>
          <w:rFonts w:ascii="Poppins" w:cs="Poppins" w:eastAsia="Poppins" w:hAnsi="Poppins"/>
          <w:sz w:val="18"/>
          <w:szCs w:val="18"/>
          <w:highlight w:val="white"/>
          <w:rtl w:val="0"/>
        </w:rPr>
        <w:t xml:space="preserve"> van de teamsamenstelling en speelgerechtigdheid</w:t>
      </w:r>
      <w:r w:rsidDel="00000000" w:rsidR="00000000" w:rsidRPr="00000000">
        <w:rPr>
          <w:rFonts w:ascii="Poppins" w:cs="Poppins" w:eastAsia="Poppins" w:hAnsi="Poppins"/>
          <w:sz w:val="18.079999923706055"/>
          <w:szCs w:val="18.079999923706055"/>
          <w:rtl w:val="0"/>
        </w:rPr>
        <w:t xml:space="preserve">. </w:t>
      </w:r>
    </w:p>
    <w:p w:rsidR="00000000" w:rsidDel="00000000" w:rsidP="00000000" w:rsidRDefault="00000000" w:rsidRPr="00000000" w14:paraId="0000000B">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4. </w:t>
      </w:r>
      <w:r w:rsidDel="00000000" w:rsidR="00000000" w:rsidRPr="00000000">
        <w:rPr>
          <w:rFonts w:ascii="Poppins" w:cs="Poppins" w:eastAsia="Poppins" w:hAnsi="Poppins"/>
          <w:sz w:val="18"/>
          <w:szCs w:val="18"/>
          <w:rtl w:val="0"/>
        </w:rPr>
        <w:t xml:space="preserve">De winnaar van het volleybaltoernooi van het GNSK 2026 kwalificeert zich voor de European Universities Championships (EUC) in 2027. Zie het Deelnamerecht GNSK 2026 voor de regels die hiervoor gelden. Indien een team wint dat niet voldoet aan de gestelde eisen, zal de kwalificatie gaan naar het eerstvolgende team dat aan alle eisen voldoet. Bij geen interesse gaat de kwalificatie door naar de nummer twee, enz. </w:t>
      </w:r>
    </w:p>
    <w:p w:rsidR="00000000" w:rsidDel="00000000" w:rsidP="00000000" w:rsidRDefault="00000000" w:rsidRPr="00000000" w14:paraId="0000000C">
      <w:pPr>
        <w:widowControl w:val="0"/>
        <w:spacing w:before="11.1260986328125" w:line="240" w:lineRule="auto"/>
        <w:ind w:left="1275.5905511811022" w:right="809.5275590551182" w:firstLine="15"/>
        <w:jc w:val="both"/>
        <w:rPr>
          <w:rFonts w:ascii="Poppins" w:cs="Poppins" w:eastAsia="Poppins" w:hAnsi="Poppins"/>
          <w:b w:val="1"/>
          <w:bCs w:val="1"/>
          <w:sz w:val="18.079999923706055"/>
          <w:szCs w:val="18.079999923706055"/>
        </w:rPr>
      </w:pPr>
      <w:r w:rsidDel="00000000" w:rsidR="00000000" w:rsidRPr="00000000">
        <w:rPr>
          <w:rtl w:val="0"/>
        </w:rPr>
      </w:r>
    </w:p>
    <w:p w:rsidR="00000000" w:rsidDel="00000000" w:rsidP="00000000" w:rsidRDefault="00000000" w:rsidRPr="00000000" w14:paraId="0000000D">
      <w:pPr>
        <w:widowControl w:val="0"/>
        <w:numPr>
          <w:ilvl w:val="0"/>
          <w:numId w:val="1"/>
        </w:numPr>
        <w:spacing w:before="11.1260986328125" w:line="240" w:lineRule="auto"/>
        <w:ind w:left="1440" w:right="809.5275590551182" w:hanging="360"/>
        <w:jc w:val="both"/>
        <w:rPr>
          <w:rFonts w:ascii="Poppins" w:cs="Poppins" w:eastAsia="Poppins" w:hAnsi="Poppins"/>
          <w:b w:val="1"/>
          <w:bCs w:val="1"/>
          <w:sz w:val="18.079999923706055"/>
          <w:szCs w:val="18.079999923706055"/>
          <w:u w:val="none"/>
        </w:rPr>
      </w:pPr>
      <w:r w:rsidDel="00000000" w:rsidR="00000000" w:rsidRPr="00000000">
        <w:rPr>
          <w:rFonts w:ascii="Poppins" w:cs="Poppins" w:eastAsia="Poppins" w:hAnsi="Poppins"/>
          <w:b w:val="1"/>
          <w:bCs w:val="1"/>
          <w:sz w:val="18.079999923706055"/>
          <w:szCs w:val="18.079999923706055"/>
          <w:rtl w:val="0"/>
        </w:rPr>
        <w:t xml:space="preserve">Wedstrijdbepalingen </w:t>
      </w:r>
    </w:p>
    <w:p w:rsidR="00000000" w:rsidDel="00000000" w:rsidP="00000000" w:rsidRDefault="00000000" w:rsidRPr="00000000" w14:paraId="0000000E">
      <w:pPr>
        <w:widowControl w:val="0"/>
        <w:spacing w:before="279.927978515625" w:line="243.5170555114746"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1. De voorrondes worden gespeeld in poules. De poule-indeling geschiedt op basis van loting, waarbij teams ingedeeld worden volgens de Uitvoeringsregeling Plaatsing GNSK 2026. Waar mogelijk worden teams uit dezelfde OSSO of stad over verschillende poules verdeeld. Voorafgaand aan de loting bepaalt de volleybalcommissie hoeveel teams per poule zich kwalificeren voor het finaleschema, dat wordt gespeeld in een knock-outsysteem. </w:t>
      </w:r>
    </w:p>
    <w:p w:rsidR="00000000" w:rsidDel="00000000" w:rsidP="00000000" w:rsidRDefault="00000000" w:rsidRPr="00000000" w14:paraId="0000000F">
      <w:pPr>
        <w:widowControl w:val="0"/>
        <w:spacing w:before="274.2919921875" w:line="243.38141441345215"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tl w:val="0"/>
        </w:rPr>
      </w:r>
    </w:p>
    <w:p w:rsidR="00000000" w:rsidDel="00000000" w:rsidP="00000000" w:rsidRDefault="00000000" w:rsidRPr="00000000" w14:paraId="00000010">
      <w:pPr>
        <w:widowControl w:val="0"/>
        <w:spacing w:before="274.2919921875" w:line="243.38141441345215"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tl w:val="0"/>
        </w:rPr>
      </w:r>
    </w:p>
    <w:p w:rsidR="00000000" w:rsidDel="00000000" w:rsidP="00000000" w:rsidRDefault="00000000" w:rsidRPr="00000000" w14:paraId="00000011">
      <w:pPr>
        <w:widowControl w:val="0"/>
        <w:spacing w:before="274.2919921875" w:line="243.38141441345215"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2. De poulefase en knock-outfase worden gespeeld met wedstrijden volgens een best-of-three setsysteem, waarbij een eventuele derde set wordt gespeeld conform de spelregels die gelden voor een reguliere vijfde set. De volleybalcommissie kan bepalen om de vervolgronde en halve finale alsnog in een best-of-five setsysteem te spelen indien zij dit nodig acht. </w:t>
      </w:r>
    </w:p>
    <w:p w:rsidR="00000000" w:rsidDel="00000000" w:rsidP="00000000" w:rsidRDefault="00000000" w:rsidRPr="00000000" w14:paraId="00000012">
      <w:pPr>
        <w:widowControl w:val="0"/>
        <w:spacing w:before="276.815185546875" w:line="243.38072776794434"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3. Op dit toernooi zijn de </w:t>
      </w:r>
      <w:hyperlink r:id="rId6">
        <w:r w:rsidDel="00000000" w:rsidR="00000000" w:rsidRPr="00000000">
          <w:rPr>
            <w:rFonts w:ascii="Poppins" w:cs="Poppins" w:eastAsia="Poppins" w:hAnsi="Poppins"/>
            <w:color w:val="1155cc"/>
            <w:sz w:val="18.079999923706055"/>
            <w:szCs w:val="18.079999923706055"/>
            <w:u w:val="single"/>
            <w:rtl w:val="0"/>
          </w:rPr>
          <w:t xml:space="preserve">"Officiële spelregels volleybal 2025-2026"</w:t>
        </w:r>
      </w:hyperlink>
      <w:r w:rsidDel="00000000" w:rsidR="00000000" w:rsidRPr="00000000">
        <w:rPr>
          <w:rFonts w:ascii="Poppins" w:cs="Poppins" w:eastAsia="Poppins" w:hAnsi="Poppins"/>
          <w:sz w:val="18.079999923706055"/>
          <w:szCs w:val="18.079999923706055"/>
          <w:rtl w:val="0"/>
        </w:rPr>
        <w:t xml:space="preserve"> van de Nevobo van toepassing. Hierin worden de geldende spelregels voor de Eredivisie aangehouden.  </w:t>
      </w:r>
    </w:p>
    <w:p w:rsidR="00000000" w:rsidDel="00000000" w:rsidP="00000000" w:rsidRDefault="00000000" w:rsidRPr="00000000" w14:paraId="00000013">
      <w:pPr>
        <w:widowControl w:val="0"/>
        <w:spacing w:before="276.815185546875" w:line="243.38072776794434"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highlight w:val="white"/>
          <w:rtl w:val="0"/>
        </w:rPr>
        <w:t xml:space="preserve">4. Wedstrijdshirts dienen genummerd te zijn conform Nevobo reglementen. Hetzelfde geldt voor de</w:t>
      </w:r>
      <w:r w:rsidDel="00000000" w:rsidR="00000000" w:rsidRPr="00000000">
        <w:rPr>
          <w:rFonts w:ascii="Poppins" w:cs="Poppins" w:eastAsia="Poppins" w:hAnsi="Poppins"/>
          <w:sz w:val="18.079999923706055"/>
          <w:szCs w:val="18.079999923706055"/>
          <w:rtl w:val="0"/>
        </w:rPr>
        <w:t xml:space="preserve">  kleurstelling van het liberoshirt. </w:t>
      </w:r>
      <w:r w:rsidDel="00000000" w:rsidR="00000000" w:rsidRPr="00000000">
        <w:rPr>
          <w:rtl w:val="0"/>
        </w:rPr>
      </w:r>
    </w:p>
    <w:p w:rsidR="00000000" w:rsidDel="00000000" w:rsidP="00000000" w:rsidRDefault="00000000" w:rsidRPr="00000000" w14:paraId="00000014">
      <w:pPr>
        <w:widowControl w:val="0"/>
        <w:spacing w:before="277.41577148437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5. Het eerst genoemde team in het wedstrijdschema is het thuisspelende team. </w:t>
      </w:r>
    </w:p>
    <w:p w:rsidR="00000000" w:rsidDel="00000000" w:rsidP="00000000" w:rsidRDefault="00000000" w:rsidRPr="00000000" w14:paraId="00000015">
      <w:pPr>
        <w:widowControl w:val="0"/>
        <w:spacing w:before="277.52655029296875" w:line="243.38092803955078"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6. Het streven is om voor iedere wedstrijd Nevobo scheidsrechters te regelen. Mocht dit niet lukken dan dienen niet-spelende teams, volgens het wedstrijdschema, spelers aan te dragen om te fluiten bij wedstrijden. </w:t>
      </w:r>
    </w:p>
    <w:p w:rsidR="00000000" w:rsidDel="00000000" w:rsidP="00000000" w:rsidRDefault="00000000" w:rsidRPr="00000000" w14:paraId="00000016">
      <w:pPr>
        <w:widowControl w:val="0"/>
        <w:spacing w:before="279.21600341796875" w:line="243.38104248046875"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7. Het streven is om voor zoveel mogelijk wedstrijden tellers te regelen. Mocht dit niet lukken, dan  dient het thuisspelende team tellers te regelen. </w:t>
      </w:r>
    </w:p>
    <w:p w:rsidR="00000000" w:rsidDel="00000000" w:rsidP="00000000" w:rsidRDefault="00000000" w:rsidRPr="00000000" w14:paraId="00000017">
      <w:pPr>
        <w:widowControl w:val="0"/>
        <w:spacing w:before="276.8161010742187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8. Er wordt gespeeld met officieel goedgekeurde wedstrijdballen. De wedstrijdballen en inspeelballen worden verstrekt door de volleybalcommissie. </w:t>
      </w:r>
    </w:p>
    <w:p w:rsidR="00000000" w:rsidDel="00000000" w:rsidP="00000000" w:rsidRDefault="00000000" w:rsidRPr="00000000" w14:paraId="00000018">
      <w:pPr>
        <w:widowControl w:val="0"/>
        <w:spacing w:before="277.44659423828125" w:line="243.81540298461914"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9. Voorafgaand aan een wedstrijd hebben teams recht op minstens 10 minuten warming-up aan het net.</w:t>
      </w:r>
    </w:p>
    <w:p w:rsidR="00000000" w:rsidDel="00000000" w:rsidP="00000000" w:rsidRDefault="00000000" w:rsidRPr="00000000" w14:paraId="00000019">
      <w:pPr>
        <w:widowControl w:val="0"/>
        <w:spacing w:before="277.44659423828125" w:line="243.81540298461914"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10. Het gebruik van opstellingsbriefjes is verplicht, deze dienen geregeld te worden door de teams zelf. </w:t>
      </w:r>
    </w:p>
    <w:p w:rsidR="00000000" w:rsidDel="00000000" w:rsidP="00000000" w:rsidRDefault="00000000" w:rsidRPr="00000000" w14:paraId="0000001A">
      <w:pPr>
        <w:widowControl w:val="0"/>
        <w:spacing w:before="260.15625" w:line="243.38141441345215"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11. De teams dienen op het in het wedstrijdschema aangegeven tijdstip aanwezig en speelklaar te zijn. Indien het team niet aanwezig is op het opgegeven tijdstip, dan verliest het team de wedstrijd.  De uitslag is dan 2-0 (25-0, 25-0) in het voordeel van het aanwezige team (of 3-0 in het geval van  best-of-five). </w:t>
      </w:r>
    </w:p>
    <w:p w:rsidR="00000000" w:rsidDel="00000000" w:rsidP="00000000" w:rsidRDefault="00000000" w:rsidRPr="00000000" w14:paraId="0000001B">
      <w:pPr>
        <w:widowControl w:val="0"/>
        <w:spacing w:before="260.15625" w:line="243.38141441345215"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12. Een met 2-0 gewonnen wedstrijd is 3 wedstrijdpunten waard, een met 2-1 gewonnen wedstrijd  levert 2 wedstrijdpunten op voor het winnende team en 1 wedstrijdpunt voor het verliezende team. </w:t>
      </w:r>
    </w:p>
    <w:p w:rsidR="00000000" w:rsidDel="00000000" w:rsidP="00000000" w:rsidRDefault="00000000" w:rsidRPr="00000000" w14:paraId="0000001C">
      <w:pPr>
        <w:widowControl w:val="0"/>
        <w:spacing w:before="276.8157958984375" w:line="243.38072776794434" w:lineRule="auto"/>
        <w:ind w:left="1275.5905511811022" w:right="809.5275590551182" w:firstLine="15"/>
        <w:jc w:val="both"/>
        <w:rPr>
          <w:rFonts w:ascii="Poppins" w:cs="Poppins" w:eastAsia="Poppins" w:hAnsi="Poppins"/>
          <w:sz w:val="18.079999923706055"/>
          <w:szCs w:val="18.079999923706055"/>
          <w:highlight w:val="white"/>
        </w:rPr>
      </w:pPr>
      <w:r w:rsidDel="00000000" w:rsidR="00000000" w:rsidRPr="00000000">
        <w:rPr>
          <w:rFonts w:ascii="Poppins" w:cs="Poppins" w:eastAsia="Poppins" w:hAnsi="Poppins"/>
          <w:sz w:val="18.079999923706055"/>
          <w:szCs w:val="18.079999923706055"/>
          <w:highlight w:val="white"/>
          <w:rtl w:val="0"/>
        </w:rPr>
        <w:t xml:space="preserve">13. De eindstand van de poule wordt bepaald op basis van het aantal wedstrijdpunten dat een team</w:t>
      </w:r>
      <w:r w:rsidDel="00000000" w:rsidR="00000000" w:rsidRPr="00000000">
        <w:rPr>
          <w:rFonts w:ascii="Poppins" w:cs="Poppins" w:eastAsia="Poppins" w:hAnsi="Poppins"/>
          <w:sz w:val="18.079999923706055"/>
          <w:szCs w:val="18.079999923706055"/>
          <w:rtl w:val="0"/>
        </w:rPr>
        <w:t xml:space="preserve">  behaald heeft. </w:t>
      </w:r>
      <w:r w:rsidDel="00000000" w:rsidR="00000000" w:rsidRPr="00000000">
        <w:rPr>
          <w:rtl w:val="0"/>
        </w:rPr>
      </w:r>
    </w:p>
    <w:p w:rsidR="00000000" w:rsidDel="00000000" w:rsidP="00000000" w:rsidRDefault="00000000" w:rsidRPr="00000000" w14:paraId="0000001D">
      <w:pPr>
        <w:widowControl w:val="0"/>
        <w:spacing w:before="274.815673828125" w:line="240" w:lineRule="auto"/>
        <w:ind w:left="1275.5905511811022" w:right="809.5275590551182" w:firstLine="15"/>
        <w:jc w:val="both"/>
        <w:rPr>
          <w:rFonts w:ascii="Poppins" w:cs="Poppins" w:eastAsia="Poppins" w:hAnsi="Poppins"/>
          <w:sz w:val="18.079999923706055"/>
          <w:szCs w:val="18.079999923706055"/>
          <w:highlight w:val="white"/>
        </w:rPr>
      </w:pPr>
      <w:r w:rsidDel="00000000" w:rsidR="00000000" w:rsidRPr="00000000">
        <w:rPr>
          <w:rtl w:val="0"/>
        </w:rPr>
      </w:r>
    </w:p>
    <w:p w:rsidR="00000000" w:rsidDel="00000000" w:rsidP="00000000" w:rsidRDefault="00000000" w:rsidRPr="00000000" w14:paraId="0000001E">
      <w:pPr>
        <w:widowControl w:val="0"/>
        <w:spacing w:before="274.815673828125" w:line="240" w:lineRule="auto"/>
        <w:ind w:left="1275.5905511811022" w:right="809.5275590551182" w:firstLine="15"/>
        <w:jc w:val="both"/>
        <w:rPr>
          <w:rFonts w:ascii="Poppins" w:cs="Poppins" w:eastAsia="Poppins" w:hAnsi="Poppins"/>
          <w:sz w:val="18.079999923706055"/>
          <w:szCs w:val="18.079999923706055"/>
          <w:highlight w:val="white"/>
        </w:rPr>
      </w:pPr>
      <w:r w:rsidDel="00000000" w:rsidR="00000000" w:rsidRPr="00000000">
        <w:rPr>
          <w:rtl w:val="0"/>
        </w:rPr>
      </w:r>
    </w:p>
    <w:p w:rsidR="00000000" w:rsidDel="00000000" w:rsidP="00000000" w:rsidRDefault="00000000" w:rsidRPr="00000000" w14:paraId="0000001F">
      <w:pPr>
        <w:widowControl w:val="0"/>
        <w:spacing w:before="274.81567382812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highlight w:val="white"/>
          <w:rtl w:val="0"/>
        </w:rPr>
        <w:t xml:space="preserve">14. Bij een gelijk aantal wedstrijdpunten in een poule beslist achtereenvolgens:</w:t>
      </w:r>
      <w:r w:rsidDel="00000000" w:rsidR="00000000" w:rsidRPr="00000000">
        <w:rPr>
          <w:rFonts w:ascii="Poppins" w:cs="Poppins" w:eastAsia="Poppins" w:hAnsi="Poppins"/>
          <w:sz w:val="18.079999923706055"/>
          <w:szCs w:val="18.079999923706055"/>
          <w:rtl w:val="0"/>
        </w:rPr>
        <w:t xml:space="preserve"> </w:t>
      </w:r>
    </w:p>
    <w:p w:rsidR="00000000" w:rsidDel="00000000" w:rsidP="00000000" w:rsidRDefault="00000000" w:rsidRPr="00000000" w14:paraId="00000020">
      <w:pPr>
        <w:widowControl w:val="0"/>
        <w:spacing w:before="11.126098632812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I. Het aantal wedstrijdpunten in de onderlinge wedstrijd(en); </w:t>
      </w:r>
    </w:p>
    <w:p w:rsidR="00000000" w:rsidDel="00000000" w:rsidP="00000000" w:rsidRDefault="00000000" w:rsidRPr="00000000" w14:paraId="00000021">
      <w:pPr>
        <w:widowControl w:val="0"/>
        <w:spacing w:before="11.126098632812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II. </w:t>
      </w:r>
      <w:r w:rsidDel="00000000" w:rsidR="00000000" w:rsidRPr="00000000">
        <w:rPr>
          <w:rFonts w:ascii="Poppins" w:cs="Poppins" w:eastAsia="Poppins" w:hAnsi="Poppins"/>
          <w:sz w:val="18.079999923706055"/>
          <w:szCs w:val="18.079999923706055"/>
          <w:highlight w:val="white"/>
          <w:rtl w:val="0"/>
        </w:rPr>
        <w:t xml:space="preserve">Het quotiënt van het aantal sets voor en tegen in de/alle </w:t>
      </w:r>
      <w:r w:rsidDel="00000000" w:rsidR="00000000" w:rsidRPr="00000000">
        <w:rPr>
          <w:rFonts w:ascii="Poppins" w:cs="Poppins" w:eastAsia="Poppins" w:hAnsi="Poppins"/>
          <w:sz w:val="18.079999923706055"/>
          <w:szCs w:val="18.079999923706055"/>
          <w:rtl w:val="0"/>
        </w:rPr>
        <w:t xml:space="preserve">onderlinge wedstrijd(en); </w:t>
      </w:r>
    </w:p>
    <w:p w:rsidR="00000000" w:rsidDel="00000000" w:rsidP="00000000" w:rsidRDefault="00000000" w:rsidRPr="00000000" w14:paraId="00000022">
      <w:pPr>
        <w:widowControl w:val="0"/>
        <w:spacing w:before="11.126098632812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III. </w:t>
      </w:r>
      <w:r w:rsidDel="00000000" w:rsidR="00000000" w:rsidRPr="00000000">
        <w:rPr>
          <w:rFonts w:ascii="Poppins" w:cs="Poppins" w:eastAsia="Poppins" w:hAnsi="Poppins"/>
          <w:sz w:val="18.079999923706055"/>
          <w:szCs w:val="18.079999923706055"/>
          <w:highlight w:val="white"/>
          <w:rtl w:val="0"/>
        </w:rPr>
        <w:t xml:space="preserve">Het quotiënt van het aantal punten voor en tegen in de/alle </w:t>
      </w:r>
      <w:r w:rsidDel="00000000" w:rsidR="00000000" w:rsidRPr="00000000">
        <w:rPr>
          <w:rFonts w:ascii="Poppins" w:cs="Poppins" w:eastAsia="Poppins" w:hAnsi="Poppins"/>
          <w:sz w:val="18.079999923706055"/>
          <w:szCs w:val="18.079999923706055"/>
          <w:rtl w:val="0"/>
        </w:rPr>
        <w:t xml:space="preserve">onderlinge wedstrijd(en); </w:t>
      </w:r>
    </w:p>
    <w:p w:rsidR="00000000" w:rsidDel="00000000" w:rsidP="00000000" w:rsidRDefault="00000000" w:rsidRPr="00000000" w14:paraId="00000023">
      <w:pPr>
        <w:widowControl w:val="0"/>
        <w:spacing w:before="11.126098632812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IV. </w:t>
      </w:r>
      <w:r w:rsidDel="00000000" w:rsidR="00000000" w:rsidRPr="00000000">
        <w:rPr>
          <w:rFonts w:ascii="Poppins" w:cs="Poppins" w:eastAsia="Poppins" w:hAnsi="Poppins"/>
          <w:sz w:val="18.079999923706055"/>
          <w:szCs w:val="18.079999923706055"/>
          <w:highlight w:val="white"/>
          <w:rtl w:val="0"/>
        </w:rPr>
        <w:t xml:space="preserve">Het quotiënt van het aantal behaalde wedstrijdpunten voor en tegen in alle gespeelde</w:t>
      </w:r>
      <w:r w:rsidDel="00000000" w:rsidR="00000000" w:rsidRPr="00000000">
        <w:rPr>
          <w:rFonts w:ascii="Poppins" w:cs="Poppins" w:eastAsia="Poppins" w:hAnsi="Poppins"/>
          <w:sz w:val="18.079999923706055"/>
          <w:szCs w:val="18.079999923706055"/>
          <w:rtl w:val="0"/>
        </w:rPr>
        <w:t xml:space="preserve"> wedstrijden; </w:t>
      </w:r>
    </w:p>
    <w:p w:rsidR="00000000" w:rsidDel="00000000" w:rsidP="00000000" w:rsidRDefault="00000000" w:rsidRPr="00000000" w14:paraId="00000024">
      <w:pPr>
        <w:widowControl w:val="0"/>
        <w:spacing w:before="11.126098632812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highlight w:val="white"/>
          <w:rtl w:val="0"/>
        </w:rPr>
        <w:t xml:space="preserve">V. Het quotiënt van het aantal sets voor en tegen in alle</w:t>
      </w:r>
      <w:r w:rsidDel="00000000" w:rsidR="00000000" w:rsidRPr="00000000">
        <w:rPr>
          <w:rFonts w:ascii="Poppins" w:cs="Poppins" w:eastAsia="Poppins" w:hAnsi="Poppins"/>
          <w:sz w:val="18.079999923706055"/>
          <w:szCs w:val="18.079999923706055"/>
          <w:rtl w:val="0"/>
        </w:rPr>
        <w:t xml:space="preserve"> gespeelde wedstrijden; </w:t>
      </w:r>
    </w:p>
    <w:p w:rsidR="00000000" w:rsidDel="00000000" w:rsidP="00000000" w:rsidRDefault="00000000" w:rsidRPr="00000000" w14:paraId="00000025">
      <w:pPr>
        <w:widowControl w:val="0"/>
        <w:spacing w:before="8.725585937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VI. Het quotiënt van het aantal punten voor en tegen in alle gespeelde wedstrijden; </w:t>
      </w:r>
    </w:p>
    <w:p w:rsidR="00000000" w:rsidDel="00000000" w:rsidP="00000000" w:rsidRDefault="00000000" w:rsidRPr="00000000" w14:paraId="00000026">
      <w:pPr>
        <w:widowControl w:val="0"/>
        <w:spacing w:before="13.526611328125" w:line="241.20720863342285"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VII. Is het resultaat hierna nog gelijk, dan wordt een beslissende set gespeeld, conform de spelregels  die gelden voor een vijfde set. </w:t>
      </w:r>
    </w:p>
    <w:p w:rsidR="00000000" w:rsidDel="00000000" w:rsidP="00000000" w:rsidRDefault="00000000" w:rsidRPr="00000000" w14:paraId="00000027">
      <w:pPr>
        <w:widowControl w:val="0"/>
        <w:spacing w:before="13.526611328125" w:line="241.20720863342285"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tl w:val="0"/>
        </w:rPr>
      </w:r>
    </w:p>
    <w:p w:rsidR="00000000" w:rsidDel="00000000" w:rsidP="00000000" w:rsidRDefault="00000000" w:rsidRPr="00000000" w14:paraId="00000028">
      <w:pPr>
        <w:widowControl w:val="0"/>
        <w:spacing w:before="13.526611328125" w:line="241.20720863342285"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15. Teams die in de knock-outfase een wedstrijd opgeven, worden uitgesloten van deelname aan de wedstrijd om de derde plek.</w:t>
      </w:r>
    </w:p>
    <w:p w:rsidR="00000000" w:rsidDel="00000000" w:rsidP="00000000" w:rsidRDefault="00000000" w:rsidRPr="00000000" w14:paraId="00000029">
      <w:pPr>
        <w:widowControl w:val="0"/>
        <w:spacing w:before="279.9270629882812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16. De finale en troostfinale worden volgens een best-of-five setsysteem gespeeld. De volleybalcommissie kan besluiten om de finale alsnog in een best-of-three setsysteem te spelen indien zij dit nodig acht. </w:t>
      </w:r>
    </w:p>
    <w:p w:rsidR="00000000" w:rsidDel="00000000" w:rsidP="00000000" w:rsidRDefault="00000000" w:rsidRPr="00000000" w14:paraId="0000002A">
      <w:pPr>
        <w:widowControl w:val="0"/>
        <w:spacing w:before="279.92706298828125" w:line="240"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17. Protesten betreffende scheidsrechterlijke beslissingen zijn niet mogelijk. </w:t>
      </w:r>
    </w:p>
    <w:p w:rsidR="00000000" w:rsidDel="00000000" w:rsidP="00000000" w:rsidRDefault="00000000" w:rsidRPr="00000000" w14:paraId="0000002B">
      <w:pPr>
        <w:widowControl w:val="0"/>
        <w:numPr>
          <w:ilvl w:val="0"/>
          <w:numId w:val="1"/>
        </w:numPr>
        <w:spacing w:before="277.52685546875" w:line="240" w:lineRule="auto"/>
        <w:ind w:left="1440" w:right="809.5275590551182" w:hanging="360"/>
        <w:jc w:val="both"/>
        <w:rPr>
          <w:rFonts w:ascii="Poppins" w:cs="Poppins" w:eastAsia="Poppins" w:hAnsi="Poppins"/>
          <w:b w:val="1"/>
          <w:bCs w:val="1"/>
          <w:sz w:val="18.079999923706055"/>
          <w:szCs w:val="18.079999923706055"/>
          <w:u w:val="none"/>
        </w:rPr>
      </w:pPr>
      <w:r w:rsidDel="00000000" w:rsidR="00000000" w:rsidRPr="00000000">
        <w:rPr>
          <w:rFonts w:ascii="Poppins" w:cs="Poppins" w:eastAsia="Poppins" w:hAnsi="Poppins"/>
          <w:b w:val="1"/>
          <w:bCs w:val="1"/>
          <w:sz w:val="18.079999923706055"/>
          <w:szCs w:val="18.079999923706055"/>
          <w:rtl w:val="0"/>
        </w:rPr>
        <w:t xml:space="preserve">Slotbepalingen </w:t>
      </w:r>
    </w:p>
    <w:p w:rsidR="00000000" w:rsidDel="00000000" w:rsidP="00000000" w:rsidRDefault="00000000" w:rsidRPr="00000000" w14:paraId="0000002C">
      <w:pPr>
        <w:widowControl w:val="0"/>
        <w:spacing w:before="279.92645263671875" w:line="243.3083724975586"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1. Spelers dienen gepaste kleding te dragen.</w:t>
      </w:r>
    </w:p>
    <w:p w:rsidR="00000000" w:rsidDel="00000000" w:rsidP="00000000" w:rsidRDefault="00000000" w:rsidRPr="00000000" w14:paraId="0000002D">
      <w:pPr>
        <w:widowControl w:val="0"/>
        <w:spacing w:before="279.92645263671875" w:line="243.3083724975586"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2. De organisatie draagt geen verantwoordelijkheid voor ongevallen of schade aan derden vóór,  tijdens of na de wedstrijd. Deelname geschiedt op eigen risico.</w:t>
        <w:br w:type="textWrapping"/>
      </w:r>
    </w:p>
    <w:p w:rsidR="00000000" w:rsidDel="00000000" w:rsidP="00000000" w:rsidRDefault="00000000" w:rsidRPr="00000000" w14:paraId="0000002E">
      <w:pPr>
        <w:widowControl w:val="0"/>
        <w:spacing w:line="243.74393463134766" w:lineRule="auto"/>
        <w:ind w:left="1275.5905511811022" w:right="809.5275590551182" w:firstLine="15"/>
        <w:jc w:val="both"/>
        <w:rPr>
          <w:rFonts w:ascii="Poppins" w:cs="Poppins" w:eastAsia="Poppins" w:hAnsi="Poppins"/>
          <w:sz w:val="18.079999923706055"/>
          <w:szCs w:val="18.079999923706055"/>
        </w:rPr>
      </w:pPr>
      <w:r w:rsidDel="00000000" w:rsidR="00000000" w:rsidRPr="00000000">
        <w:rPr>
          <w:rFonts w:ascii="Poppins" w:cs="Poppins" w:eastAsia="Poppins" w:hAnsi="Poppins"/>
          <w:sz w:val="18.079999923706055"/>
          <w:szCs w:val="18.079999923706055"/>
          <w:rtl w:val="0"/>
        </w:rPr>
        <w:t xml:space="preserve">3. De organisatie draagt geen verantwoordelijkheid voor diefstal vóór, tijdens of na de  competitie.</w:t>
      </w:r>
      <w:r w:rsidDel="00000000" w:rsidR="00000000" w:rsidRPr="00000000">
        <w:rPr>
          <w:rFonts w:ascii="Poppins" w:cs="Poppins" w:eastAsia="Poppins" w:hAnsi="Poppins"/>
          <w:sz w:val="18.079999923706055"/>
          <w:szCs w:val="18.079999923706055"/>
          <w:rtl w:val="0"/>
        </w:rPr>
        <w:t xml:space="preserve"> </w:t>
      </w:r>
    </w:p>
    <w:p w:rsidR="00000000" w:rsidDel="00000000" w:rsidP="00000000" w:rsidRDefault="00000000" w:rsidRPr="00000000" w14:paraId="0000002F">
      <w:pPr>
        <w:widowControl w:val="0"/>
        <w:spacing w:before="309.326171875" w:line="252.07308769226074" w:lineRule="auto"/>
        <w:ind w:left="1275.5905511811022" w:right="809.5275590551182" w:firstLine="0"/>
        <w:rPr/>
      </w:pPr>
      <w:r w:rsidDel="00000000" w:rsidR="00000000" w:rsidRPr="00000000">
        <w:rPr>
          <w:rFonts w:ascii="Poppins" w:cs="Poppins" w:eastAsia="Poppins" w:hAnsi="Poppins"/>
          <w:sz w:val="18"/>
          <w:szCs w:val="18"/>
          <w:rtl w:val="0"/>
        </w:rPr>
        <w:t xml:space="preserve">4. In alle gevallen behoudt de volleybalcommissie zich het recht voor om een bindende, niet gelijkend aan bovenstaande, beslissing te nemen. Deze beslissing is in overeenstemming met de documenten vermeld in artikel 5 van de slotbepaling en kan niet worden doorgevoerd zonder toestemming van het GNSK comité en/of SSN. </w:t>
      </w:r>
      <w:r w:rsidDel="00000000" w:rsidR="00000000" w:rsidRPr="00000000">
        <w:rPr>
          <w:rtl w:val="0"/>
        </w:rPr>
      </w:r>
    </w:p>
    <w:p w:rsidR="00000000" w:rsidDel="00000000" w:rsidP="00000000" w:rsidRDefault="00000000" w:rsidRPr="00000000" w14:paraId="00000030">
      <w:pPr>
        <w:widowControl w:val="0"/>
        <w:spacing w:before="280.806884765625" w:line="238.29540252685547" w:lineRule="auto"/>
        <w:ind w:left="1275.5905511811022" w:right="809.5275590551182" w:firstLine="0"/>
        <w:jc w:val="both"/>
        <w:rPr/>
      </w:pPr>
      <w:r w:rsidDel="00000000" w:rsidR="00000000" w:rsidRPr="00000000">
        <w:rPr>
          <w:rFonts w:ascii="Poppins" w:cs="Poppins" w:eastAsia="Poppins" w:hAnsi="Poppins"/>
          <w:sz w:val="18"/>
          <w:szCs w:val="18"/>
          <w:rtl w:val="0"/>
        </w:rPr>
        <w:t xml:space="preserve">5. In alle gevallen waarin dit reglement niet voorziet, zijn de regels en bepalingen uit het Evenementenreglement SSN 2026 en</w:t>
      </w:r>
      <w:r w:rsidDel="00000000" w:rsidR="00000000" w:rsidRPr="00000000">
        <w:rPr>
          <w:rFonts w:ascii="Poppins" w:cs="Poppins" w:eastAsia="Poppins" w:hAnsi="Poppins"/>
          <w:sz w:val="18"/>
          <w:szCs w:val="18"/>
          <w:rtl w:val="0"/>
        </w:rPr>
        <w:t xml:space="preserve"> </w:t>
      </w:r>
      <w:hyperlink r:id="rId7">
        <w:r w:rsidDel="00000000" w:rsidR="00000000" w:rsidRPr="00000000">
          <w:rPr>
            <w:rFonts w:ascii="Poppins" w:cs="Poppins" w:eastAsia="Poppins" w:hAnsi="Poppins"/>
            <w:color w:val="1155cc"/>
            <w:sz w:val="18.079999923706055"/>
            <w:szCs w:val="18.079999923706055"/>
            <w:u w:val="single"/>
            <w:rtl w:val="0"/>
          </w:rPr>
          <w:t xml:space="preserve">"Officiële spelregels volleybal 2025-2026"</w:t>
        </w:r>
      </w:hyperlink>
      <w:r w:rsidDel="00000000" w:rsidR="00000000" w:rsidRPr="00000000">
        <w:rPr>
          <w:rFonts w:ascii="Poppins" w:cs="Poppins" w:eastAsia="Poppins" w:hAnsi="Poppins"/>
          <w:sz w:val="18"/>
          <w:szCs w:val="18"/>
          <w:rtl w:val="0"/>
        </w:rPr>
        <w:t xml:space="preserve">  van toepassing.</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pict>
        <v:shape id="WordPictureWatermark1" style="position:absolute;width:609.2220472440946pt;height:789.7823140178432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dn.nevobo.nl/files/Officiele-Spelregels-Volleybal-2025-2026-versie-augustus-2025.pdf?v=1756287194" TargetMode="External"/><Relationship Id="rId7" Type="http://schemas.openxmlformats.org/officeDocument/2006/relationships/hyperlink" Target="https://cdn.nevobo.nl/files/Officiele-Spelregels-Volleybal-2025-2026-versie-augustus-2025.pdf?v=1756287194"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